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МБОУ "Ломовская СОШ"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программа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внеурочной деятельности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00" w:val="clear"/>
        </w:rPr>
        <w:t xml:space="preserve">МЕДИАГРАМОТНОСТЬ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object w:dxaOrig="3285" w:dyaOrig="3285">
          <v:rect xmlns:o="urn:schemas-microsoft-com:office:office" xmlns:v="urn:schemas-microsoft-com:vml" id="rectole0000000000" style="width:164.250000pt;height:164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 учащихся: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  <w:t xml:space="preserve">11-18 лет.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Срок реализации: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  <w:t xml:space="preserve">1 год (34 часа)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Содержание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988"/>
        <w:gridCol w:w="7371"/>
        <w:gridCol w:w="986"/>
      </w:tblGrid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3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Пояснительная записка </w:t>
            </w:r>
          </w:p>
        </w:tc>
        <w:tc>
          <w:tcPr>
            <w:tcW w:w="9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286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3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Планируемые результаты </w:t>
            </w:r>
          </w:p>
        </w:tc>
        <w:tc>
          <w:tcPr>
            <w:tcW w:w="9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3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Содержание внеурочной деятельности </w:t>
            </w:r>
          </w:p>
        </w:tc>
        <w:tc>
          <w:tcPr>
            <w:tcW w:w="9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73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Тематическое планирование </w:t>
            </w:r>
          </w:p>
        </w:tc>
        <w:tc>
          <w:tcPr>
            <w:tcW w:w="9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73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Учебно- методическое обеспечение программы </w:t>
            </w:r>
          </w:p>
        </w:tc>
        <w:tc>
          <w:tcPr>
            <w:tcW w:w="9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73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Список литературы </w:t>
            </w:r>
          </w:p>
        </w:tc>
        <w:tc>
          <w:tcPr>
            <w:tcW w:w="9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Пояснительная записка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Современное общество требует от человека основных базовых навыков в любой профессиональной деятельности – медиаграмотность, управление вниманием, способность работать в условиях кросскультурности, творчество и креативность, способность к (само)обучению и др. При правильно выстроенной работе основную часть из востребованных в будущем навыков можно развить, занимаясь журналистской деятельностью в медиацентре.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Рабочая программа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Медиаграмотность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разработана в соответствии с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Требованиями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нормативно-правовых документов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Федеральный закон №273-ФЗ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образовании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29.12.2012;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ФГОС ООО (п 18.2.2);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Государственная программа Российской Федерации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утвержденной постановлением Правительства Российской Федерации от 26.12.2017 № 1642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утверждении государственной программы Российской Федерации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»»;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Распоряжение правительства РФ № 678-р от 31.03.2022 г.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утверждении Концепции развития дополнительного образования детей до 2030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Приказ Министерства просвещения РФ от 27.07.2022 г. N 629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утверждении Порядка организации и осуществления образовательной деятельности по дополнительным общеобразовательным программам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Приказ Министерства образования и науки Российской Федерации от 18.11.2015 № 09-3242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Методическими рекомендациями по проектированию дополнительных общеразвивающих программ (включая разноуровневые программы)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Стратегия развития воспитания в РФ на период до 2025 года (распоряжение Правительства РФ от 29.05.2015 № 996-р);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Постановление Главного государственного санитарного врача Российской Федерации от 28.09.2020 № 28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утверждении санитарных правил СП 2.4. 3648-20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Приказ Министерства просвещения РФ от 03.09.2019 № 467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утверждении Целевой модели развития региональных систем дополнительного образования 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Зарегистрировано в Минюсте РФ 06.12.2019 № 56722 с изм. от 2.02.2021 № 38);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Приказ Министерства просвещения РФ от 02.12.2019 г. № 649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утверждении Целевой модели цифровой образовательной среды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Приказ Министерства образования и науки Российской Федерации от 23.08.2017 г. № 816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Приказ Министерства образования и науки Российской Федерации и министерства просвещения Российской Федерации от 5.08.2020 № 882/391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организации и осуществлении образовательной деятельности по сетевой форме реализации образовательных программ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  <w:t xml:space="preserve">ОО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Правила внутреннего трудового распорядка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  <w:t xml:space="preserve">ОО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  <w:t xml:space="preserve">ОО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о порядке разработки, обновления и реализации дополнительных общеобразовательных общеразвивающих программ и программ внеурочной деятельности.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Ключевые вопросы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которые рассматриваются в рамках формирования медиаграмотности, – это безопасность работы в сети Интернет, сетевой этикет, умение критически воспринимать медиаконтент, проверять новостные сообщения, одним словом, быть полноценным и полноправным участником современной медиажизни, которая охватывает каждого из нас.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Актуальность программы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определяется запросами современного общества. Важно научиться жить и не дистанцироваться от медиа, а использовать эту среду. Необходимо научиться управлять медиа, иначе медиа начнёт управлять нами. Стремительное развитие информационных и коммуникационных ресурсов, возрастающая доступность медиасредств (в первую очередь, смартфонов и планшетных компьютеров) открывают широкие возможности для доступа к различной информации, в том числе к запрещённому контенту.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Актуальной задачей формирования медиаграмотности становится защита сознания учащихся.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Обучение медиа-информационной грамотности состоит из множества компонентов. Это умение работать с различной информацией, создавать и интерпретировать медиатекст, владеть навыками работы с современными медиакоммуникационными устройствами – гаджетами и девайсами, осознанно выбирать тот или иной медиаконтент, критически его осмысливать, интерпретировать и использовать для дальнейшего синтеза новой медиапродукции в блогах, социальных сетях или традиционных массмедиа.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Медиаграмотность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первый шаг в очень важном для воспитания подрастающего поколения направлении. Ведущая проблема работы с информацией на уровне курса – формирование критического мышления в восприятии информации любого уровня, умение выделять главное, классифицировать и обобщать информацию, знать способы защиты от нежелательной информации.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Программа адресована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  <w:t xml:space="preserve">учащимся 7-11 классов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 выраженными устойчивыми интересами в медиасфере и журналистике. Набор в группы свободный, без входного тестирования. Состав групп может быть разновозрастным. На занятиях используются принцип дифференциации по сложности и времени выполнения заданий, принцип индивидуализации.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Занятия проводятся с учащимися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  <w:t xml:space="preserve">7-11х классов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 час в неделю,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  <w:t xml:space="preserve">34 недели, 34 часа в год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Занятия проводятся очно.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повышение уровня медийно-информационной грамотности учащихся и формирование у них необходимых компетенций для безопасного пользования средствами коммуникации и творческого самовыражения.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Обучающие: </w:t>
      </w:r>
    </w:p>
    <w:p>
      <w:pPr>
        <w:numPr>
          <w:ilvl w:val="0"/>
          <w:numId w:val="3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Познакомить учащихся с основными понятиями журналистки и медиакоммуникаций, с основами самопрезентации, PR-технологиями;  </w:t>
      </w:r>
    </w:p>
    <w:p>
      <w:pPr>
        <w:numPr>
          <w:ilvl w:val="0"/>
          <w:numId w:val="3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Раскрывать и углублять знания учащихся о своеобразии жанров журналистики и особенностях функциональных стилей русского языка; </w:t>
      </w:r>
    </w:p>
    <w:p>
      <w:pPr>
        <w:numPr>
          <w:ilvl w:val="0"/>
          <w:numId w:val="3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Познакомить учащихся с ключевыми понятиями медиаграмотности; </w:t>
      </w:r>
    </w:p>
    <w:p>
      <w:pPr>
        <w:numPr>
          <w:ilvl w:val="0"/>
          <w:numId w:val="3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Формировать умение видеть подтексты медиатекстов;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Развивающие:</w:t>
      </w:r>
    </w:p>
    <w:p>
      <w:pPr>
        <w:numPr>
          <w:ilvl w:val="0"/>
          <w:numId w:val="3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Развить индивидуальное критическое мышление и коммуникативные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способности на основе использования медиатекстов; </w:t>
      </w:r>
    </w:p>
    <w:p>
      <w:pPr>
        <w:numPr>
          <w:ilvl w:val="0"/>
          <w:numId w:val="4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самостоятельно создавать медиаконтент и самовыражаться с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помощью современных медиатехнологий;</w:t>
      </w:r>
    </w:p>
    <w:p>
      <w:pPr>
        <w:numPr>
          <w:ilvl w:val="0"/>
          <w:numId w:val="4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Формировать навыки планирования и анализа своей деятельности, ответственности за принятые решения;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Воспитательные:</w:t>
      </w:r>
    </w:p>
    <w:p>
      <w:pPr>
        <w:numPr>
          <w:ilvl w:val="0"/>
          <w:numId w:val="4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 навыки работы в команде;</w:t>
      </w:r>
    </w:p>
    <w:p>
      <w:pPr>
        <w:numPr>
          <w:ilvl w:val="0"/>
          <w:numId w:val="4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Содействовать социализации и адаптации в обществе, профориентации; </w:t>
      </w:r>
    </w:p>
    <w:p>
      <w:pPr>
        <w:numPr>
          <w:ilvl w:val="0"/>
          <w:numId w:val="4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Формировать активную гражданскую позицию учащихся в процессе создания положительного медиаконтента, воспитывать патриотизм.</w:t>
      </w: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Планируемые результаты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результате освоения программы по основам медиаграмотности учащиеся достигают образовательных, развивающих и воспитательных результатов.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Результатами реализации программы в соответствии с поставленными воспитательными и образовательными задачами является: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Предметные:</w:t>
      </w:r>
    </w:p>
    <w:p>
      <w:pPr>
        <w:numPr>
          <w:ilvl w:val="0"/>
          <w:numId w:val="4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знание учащимися основных терминов и понятий и активное их использование в повседневной речи и учебной деятельности;</w:t>
      </w:r>
    </w:p>
    <w:p>
      <w:pPr>
        <w:numPr>
          <w:ilvl w:val="0"/>
          <w:numId w:val="4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знание учащимися основных исторических сведений об истории развития журналистки в России и мире;</w:t>
      </w:r>
    </w:p>
    <w:p>
      <w:pPr>
        <w:numPr>
          <w:ilvl w:val="0"/>
          <w:numId w:val="4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знание учащимися основных современных тенденций в области масс-медиа и СМИ;</w:t>
      </w:r>
    </w:p>
    <w:p>
      <w:pPr>
        <w:numPr>
          <w:ilvl w:val="0"/>
          <w:numId w:val="4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умение учащихся пользоваться справочной и учебной литературой, интернет-источниками, добывать информацию в общении с людьми,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Личностные:</w:t>
      </w:r>
    </w:p>
    <w:p>
      <w:pPr>
        <w:numPr>
          <w:ilvl w:val="0"/>
          <w:numId w:val="5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выраженные качества трудолюбия, аккуратности, усидчивости, терпения, умение довести дело до конца, чуткое отношение к людям;</w:t>
      </w:r>
    </w:p>
    <w:p>
      <w:pPr>
        <w:numPr>
          <w:ilvl w:val="0"/>
          <w:numId w:val="5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развитость коммуникативных навыков (навыков общения с людьми разных возрастов, преобладание в межличностном общении доброжелательности, отзывчивости, взаимопомощи, эмпатии, толерантности, умения решать поставленные задачи коллективно, дружелюбие) и навыки взаимопомощи в совместной деятельности. </w:t>
      </w:r>
    </w:p>
    <w:p>
      <w:pPr>
        <w:numPr>
          <w:ilvl w:val="0"/>
          <w:numId w:val="5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наличие художественного вкуса, этических норм профессий в СМИ.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МЕТАПРЕДМЕТНЫЕ РЕЗУЛЬТАТЫ: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Регулятивные УУД: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приобретение навыков самоконтроля и самооценки;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понимание и принятие учебной задачи, сформулированной преподавателем;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планирование своих действий на отдельных этапах работы;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осуществление контроля, коррекции и оценки результатов своей деятельности;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 на начальном этапе причины успеха/неуспеха, освоение с помощью педагога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позитивных установок типа: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меня всё получится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ещё многое смогу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Познавательные УУД позволяют: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развить интерес к театральному искусству;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освоить правила поведения в театре (на сцене и в зрительном зале);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сформировать представления о театральных профессиях;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освоить правила проведения рефлексии;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строить логическое рассуждение и делать вывод;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выражать разнообразные эмоциональные состояния (грусть, радость, злоба,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удивление, восхищение);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вербализовать эмоциональное впечатление, оказанное на него источником;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ориентироваться в содержании текста, понимать целостный смысл простого текста.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Коммуникативные УУД позволяют: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организовывать учебное взаимодействие и совместную деятельность с педагогом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сверстниками;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работать индивидуально и в группе: находить общее решение и разрешать конфликты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основе согласования позиций и учета интересов;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формулировать, аргументировать и отстаивать свою точку зрения;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отбирать и использовать речевые средства в процессе коммуникации с другими людьми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диалог в паре, в малой группе и т. д.);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соблюдать нормы публичной речи, регламент в монологе и дискуссии в соответствии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коммуникативной задачей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 итогам освоения программы они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будут знать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историю средств массовой коммуникации;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выразительных средствах передачи информации и их влиянии на наши эмоции, на формирование восприятия разных медиатекстов;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различия между книгой и средствами массовой информации;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медийных профессиях;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будут знать, как осознанно строить информационные высказывания в соответствии с задачами коммуникации и составлять тексты в устной и письменной форме;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будут активно использовать речевые средства и средства информационных и коммуникационных технологий для решения коммуникативных и познавательных задач;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знание поисковых систем, видов и функций СМИ,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технологии создания авторского медиапродукта;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знание основ написания текстов в различных жанрах, в том числе для соцсетей.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Будут уметь: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начальные навыки адаптации в динамично изменяющемся мире;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работать с различными видами информации (структурировать информацию, осуществлять маркирование, составлять тезисы, вопросы);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сформируют умения планировать, контролировать и оценивать свои действия в соответствии с поставленной задачей и условиями её реализации;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принимать решения и достигать поставленные цели и задачи информационной деятельности;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определять наиболее эффективные способы достижения результата;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работать индивидуально, в группе, слушать и слышать собеседника, обосновывать свою позицию, высказывать мнение; полемизировать в рамках толерантных отношений, вести информационный диалог;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будут использовать различные способы поиска (в справочных источниках и открытом информационном пространстве Сети Интернет), сбора, обработки, анализа, передачи и интерпретации информации в соответствии с коммуникативными и познавательными задачами;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решать проблемы с использованием различных источников информации, в том числе электронных.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Будут владеть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освоят начальные формы познавательной и личностной рефлексии;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развиты самостоятельность и личная ответственность за свои поступки, в том числе в информационной деятельности, на основе представлений о нравственных нормах;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владеть приемами публичного выступления, уметь презентовать свою деятельность и свои результаты, формулировать проблемные вопросы, выводы, быть способным к корректировке и дальнейшему исследованию;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быть способным к индивидуальной работе с информацией, а также при сотрудничестве в парах или группах;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навыками анализировать печатные средства массовой коммуникации;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различать реальный и виртуальный мир, избегать манипулятивного воздействия рекламы и информации благодаря полученным знаниям;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пользоваться медийным оборудованием и компьютерными программами для выполнения учебных и практических заданий;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использовать разные медиа для учебы, для получения информации, для развлечений, для творчества.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Учебно-тематический план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96"/>
        <w:gridCol w:w="2475"/>
        <w:gridCol w:w="828"/>
        <w:gridCol w:w="1005"/>
        <w:gridCol w:w="1309"/>
        <w:gridCol w:w="1652"/>
        <w:gridCol w:w="2124"/>
      </w:tblGrid>
      <w:tr>
        <w:trPr>
          <w:trHeight w:val="1" w:hRule="atLeast"/>
          <w:jc w:val="left"/>
        </w:trPr>
        <w:tc>
          <w:tcPr>
            <w:tcW w:w="69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247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Раздела. Тема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14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65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Формы и методы обучения</w:t>
            </w:r>
          </w:p>
        </w:tc>
        <w:tc>
          <w:tcPr>
            <w:tcW w:w="212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 контроля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7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 часов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Теория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</w:t>
            </w:r>
          </w:p>
        </w:tc>
        <w:tc>
          <w:tcPr>
            <w:tcW w:w="165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Раздел 1. Традиционная журналистика. Жанры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Групповые 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Актуальность История журналистики.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Проблемные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Опрос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Средства массовой информации и медиакоммуникаций 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Проблемные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Обзор СМИ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1.3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Жанры в журналистике. Типология. Функциональная стилистика. 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Практические работы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1.4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Информационные жанры в журналистике. 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Индивидуальные 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1.4.1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Заметка.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Опрос 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1.4.2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Жёсткая новость. Мягкая новость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Проблемные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Обзор СМИ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1.4.3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Репортаж. Пост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Видеолекция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Опрос 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1.4.4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Фоторепортаж. Галерея.            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 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1.4.5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Интервью как жанр. Блиц-интервью.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Опрос 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1.4.6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Подготовка и оформление интервью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Проблемные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Самостоятельная работа 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1.5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Аналитические жанры в журналистике. 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Индивидуальные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1.5.1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Статья аналитическая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Обзор СМИ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1.5.2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Статья обзорная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 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1.5.3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Обзор. Клипы.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1.5.4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Полемика.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 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1.6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Художественные жанры в журналистике. 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Индивидуальные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1.6.1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Зарисовка. 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 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1.6.2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Очерк портретный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1.6.3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Очерк географический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Творческая работа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Самостоятельная работа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1.6.4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Эссе как жанр 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 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1.6.5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Язык эссе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 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1.6.6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Рецензия как жанр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 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1.6.7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Функции и виды рецензии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Практические работы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Самостоятельная работа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1.7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Редакция текстов.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Групповые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1.7.1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Виды редактирования.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Практические работы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Самостоятельная работа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1.7.2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Фактообразование журналистских текстов. Понятие плагиата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Практические работы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Опрос 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1.8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PR-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технологии. Понятие PR-технологии. SMM.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 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Групповые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1.8.1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Медийные технологии. 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 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Опрос 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1.8.2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Создание образа, брэнда. PR-камапания.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Творческая работа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Самостоятельная работа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1.9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Сопровождение сайта, блога 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Индивидуальные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1.9.1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Понятие сайта, блога, страницы, канала. Контент. Пост как жанр. Размещение.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Проблемные задания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1.9.2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Аватар и статус, графический дизайн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Творческая работа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Самостоятельная работа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Раздел 2. Социальные сети и информационная безопасность в социальных сетях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Видеолекция 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Групповые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Опасность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манипулирования и интернетзависимость.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Явление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троллей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троллинга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Проблемные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Анкетирование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Виртуальные игры в жизни подростка: негативные влияния и возможности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 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Опрос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2.3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Безопасность 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Интернете и цифровое здоровье. Методы защиты в Интернете 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 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2.4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Формы онлайн-агрессии. Кибербуллинг 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0,5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 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2.5</w:t>
            </w: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Личная почта. Культура общения 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Интернете. Сетикет</w:t>
            </w: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Практические работы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Самостоятельная работа</w:t>
            </w:r>
          </w:p>
        </w:tc>
      </w:tr>
      <w:tr>
        <w:trPr>
          <w:trHeight w:val="1" w:hRule="atLeast"/>
          <w:jc w:val="left"/>
        </w:trPr>
        <w:tc>
          <w:tcPr>
            <w:tcW w:w="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Содержание внеурочной деятельности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Введение.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Актуальность изучения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  <w:t xml:space="preserve">курса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  <w:t xml:space="preserve">Медиа-среда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 с выпускниками пресс-центра – расширение горизонтов. Полистаем Атлас новых профессий. Новые ориентиры. Актуальность технической составляющей издательской деятельности. Польза технического образования для современного журналиста.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 1. Традиционная журналистика. Основные понятия.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История журналистики.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Теория: Занимательные факты журналистики. История первых газет в мире. Виды и типы газетно-журнальных изданий. Кратко об истории отечественной журналистики.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Практика: работа с бумажными печатными изданиями.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Средства массовой информации и медиакоммуникаций.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Теория: Виды современных СМИ. Их функции в обществе. Газета. Рубрики, макет, виды. Качества журналистского текста. Телевидение: СМИ или вид искусства? Радиожурналистика в современном мире. Тематика и PR-технологии. Интернет-издания. Специфика работы. Реклама и PR-технологии в СМИ. Практика: Рассказ с презентацией. Работа с газетами на различных языках мира. Встреча с тележурналистом. Экскурсия. Беседа. Работа с интернетом.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3. Жанры в журналистике.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Информационные жанры в журналистике.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Теория: Собственно новость.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Жёсткая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мягкая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новость. Лента новостей. Заметка.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Телеграфный стиль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Источники информации: виды. Правило З-х подтверждений. Корреспонденция и обзор. Отчёт как информационный жанр. Понятие публичного отчёта. Репортаж как жанр. Фоторепортаж. Особенности жанра. Интервью как жанр.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Практика: создание и продвижение авторских материалов.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Аналитические жанры в журналистике.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Теория: Особенности жанров. Тематика и проблематика статьи. Заголовок. Аналитические обозрения как жанр. Полемика как жанр. Эссе как жанр. Рецензия как жанр. Особенности оценочных эпитетов.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Практика: создание и продвижение авторских материалов.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Художественные жанры в журналистике.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Теория: Зарисовка как жанр. Очерк как жанр журналистики. Постановка проблемы. Глобализация мышления. Очерк и эссе: сходство и отличия. Памфлет и фельетон. Жанровые особенности Юмор и сатира в журналистике.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Практика: создание и продвижение авторских материалов.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4. Редакция текстов и сопровождение сайта.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Теория: Виды редактирования. Работа с информацией и фактами. Речевые ошибки. Способы сжатия текста. Работа со словом. Средства выразительности. Слова-паразиты, канцеляризмы, речевые штампы.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Практика: работа над ошибками с собственными текстами.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 3. Социальные сети и информационная безопасность в социальных сетях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Теория: Опасность манипулирования и интернетзависимость. Явление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троллей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троллинга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Виртуальные игры в жизни подростка: негативные влияния и возможности. Безопасность в Интернете и цифровое здоровье. Методы защиты в Интернете. Формы онлайн-агрессии. Кибербуллинг.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Практика: Личная почта. Культура общения в Интернете. Сетикет.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Учебно-методическое обеспечение программы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качестве учебно-методического обеспечения программы могут выступать:</w:t>
      </w:r>
    </w:p>
    <w:p>
      <w:pPr>
        <w:numPr>
          <w:ilvl w:val="0"/>
          <w:numId w:val="26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Средства обучения – дидактические материалы и учебно-методические пособия, учебники, методические рекомендации, информационные виртуальные доски типа Trello, Padlet, образовательные платформы. </w:t>
      </w:r>
    </w:p>
    <w:p>
      <w:pPr>
        <w:numPr>
          <w:ilvl w:val="0"/>
          <w:numId w:val="26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Инструменты мониторинга – средства, формы и инструменты контроля освоения программы – анкеты, тесты, опросники, викторины, сборники упражнений, перечень тем для проектов и самостоятельных работ.</w:t>
      </w:r>
    </w:p>
    <w:p>
      <w:pPr>
        <w:numPr>
          <w:ilvl w:val="0"/>
          <w:numId w:val="26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Конспекты открытых занятий, алгоритм занятия в медиацентре.</w:t>
      </w:r>
    </w:p>
    <w:p>
      <w:pPr>
        <w:numPr>
          <w:ilvl w:val="0"/>
          <w:numId w:val="26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Глоссарий.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качестве инструментария мониторинга могут использоваться: </w:t>
      </w:r>
    </w:p>
    <w:p>
      <w:pPr>
        <w:numPr>
          <w:ilvl w:val="0"/>
          <w:numId w:val="26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портфолио результатов;</w:t>
      </w:r>
    </w:p>
    <w:p>
      <w:pPr>
        <w:numPr>
          <w:ilvl w:val="0"/>
          <w:numId w:val="26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тестирование;</w:t>
      </w:r>
    </w:p>
    <w:p>
      <w:pPr>
        <w:numPr>
          <w:ilvl w:val="0"/>
          <w:numId w:val="26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контрольные срезы (зачёты);</w:t>
      </w:r>
    </w:p>
    <w:p>
      <w:pPr>
        <w:numPr>
          <w:ilvl w:val="0"/>
          <w:numId w:val="26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опросы, беседы, анкеты;</w:t>
      </w:r>
    </w:p>
    <w:p>
      <w:pPr>
        <w:numPr>
          <w:ilvl w:val="0"/>
          <w:numId w:val="26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игровые технологии (викторины, игры, рисуночные тесты, тренинги); </w:t>
      </w:r>
    </w:p>
    <w:p>
      <w:pPr>
        <w:numPr>
          <w:ilvl w:val="0"/>
          <w:numId w:val="26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конкурсное движение;</w:t>
      </w:r>
    </w:p>
    <w:p>
      <w:pPr>
        <w:numPr>
          <w:ilvl w:val="0"/>
          <w:numId w:val="26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творческие папки.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 литературы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7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Демичева, К. А. Понятие и классификация социальных сетей в контексте взаимодействия в сети интернет / К. А. Демичева. // International scientific review. — 2015. — № 3 (4). — С. 79-82.</w:t>
      </w:r>
    </w:p>
    <w:p>
      <w:pPr>
        <w:numPr>
          <w:ilvl w:val="0"/>
          <w:numId w:val="272"/>
        </w:numPr>
        <w:spacing w:before="0" w:after="0" w:line="240"/>
        <w:ind w:right="0" w:left="720" w:hanging="43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Дмитрий Соколов-Митрич, Реальный репортер </w:t>
      </w:r>
    </w:p>
    <w:p>
      <w:pPr>
        <w:numPr>
          <w:ilvl w:val="0"/>
          <w:numId w:val="27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Дужникова, А. С. Социальные сети: современные тенденции и типы пользования / А. С. Дужникова. // Мониторинг общественного мнения. — 2010. — № 5 (99). — С. 238– 251.</w:t>
      </w:r>
    </w:p>
    <w:p>
      <w:pPr>
        <w:numPr>
          <w:ilvl w:val="0"/>
          <w:numId w:val="27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Жилавская И.В. Качество журналистики как медиаобразовательная проблема // Вестник Волжского университета имени В.Н. Татищева. 2016. № 3 (21). Т. 1. С. 141-147</w:t>
      </w:r>
    </w:p>
    <w:p>
      <w:pPr>
        <w:numPr>
          <w:ilvl w:val="0"/>
          <w:numId w:val="27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Жилавская И.В. Медиаобразование молодежной аудитории. Томск: ТИИТ, 2009. 322 с.</w:t>
      </w:r>
    </w:p>
    <w:p>
      <w:pPr>
        <w:numPr>
          <w:ilvl w:val="0"/>
          <w:numId w:val="27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Исаншина, Т. Н. Социальные сети — перспективный инструмент управления имиджем фирмы / Т. Н. Исаншина. // Лингвокультурология. — 2012. — № 6. — С. 38-45</w:t>
      </w:r>
    </w:p>
    <w:p>
      <w:pPr>
        <w:numPr>
          <w:ilvl w:val="0"/>
          <w:numId w:val="27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Киршина Е.А., Залещук В.Г. РОЛЬ МОЛОДЕЖНЫХ СМИ В ФОРМИРОВАНИИ МИРОВОЗРЕНИЯ МОЛОДОГО ЧЕЛОВЕКА // СГН. 2020. №1 (4). URL: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https://cyberleninka.ru/article/n/rol-molodezhnyh-smi-v-formirovanii-mirovozreniya-molodogo-cheloveka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дата обращения: 08.08.2023).</w:t>
      </w:r>
    </w:p>
    <w:p>
      <w:pPr>
        <w:numPr>
          <w:ilvl w:val="0"/>
          <w:numId w:val="27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Колесникова Елена Александровна Интерактивность как глобальный признак молодежных масс-медиа // Вестник ТГУ. 2009. №3. URL: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https://cyberleninka.ru/article/n/interaktivnost-kak-globalnyy-priznak-molodezhnyh-mass-media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дата обращения: 08.08.2023).</w:t>
      </w:r>
    </w:p>
    <w:p>
      <w:pPr>
        <w:numPr>
          <w:ilvl w:val="0"/>
          <w:numId w:val="27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Курноссова, Е. Социальные сети в цифрах / Е. Курноссова. — Текст : электронный // mediascope : [сайт]. — URL: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https://mediascope.net/upload/iblock/f97/18.04.2019_Mediascope_%D0%95%D0%BA%D0%B0%D1%82%D0%B5%D1%80%D0%B8%D0%BD%D0%B0%20%D0%9A%D1%83%D1%80%D0%BD%D0%BE%D1%81%D0%BE%D0%B2%D0%B0_%D0%A0%D0%98%D0%A4+%D0%9A%D0%98%D0%91%202019.pdf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дата обращения: 15.06.2023).</w:t>
      </w:r>
    </w:p>
    <w:p>
      <w:pPr>
        <w:numPr>
          <w:ilvl w:val="0"/>
          <w:numId w:val="272"/>
        </w:numPr>
        <w:spacing w:before="0" w:after="0" w:line="240"/>
        <w:ind w:right="0" w:left="720" w:hanging="43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Морозова Анна Анатольевна, Соколовских Алёна Станиславовна МЕДИАПОТРЕБЛЕНИЕ МОЛОДЕЖНОЙ АУДИТОРИЕЙ КОНТЕНТА СОЦИАЛЬНЫХ СЕТЕЙ: СОЦИОЛОГИЧЕСКИЙ ПОРТРЕТ ПОЛЬЗОВАТЕЛЯ // Челябинский гуманитарий. 2019. №3 (48). URL: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https://cyberleninka.ru/article/n/mediapotreblenie-molodezhnoy-auditoriey-kontenta-sotsialnyh-setey-sotsiologicheskiy-portret-polzovatelya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дата обращения: 08.08.2023).</w:t>
      </w:r>
    </w:p>
    <w:p>
      <w:pPr>
        <w:numPr>
          <w:ilvl w:val="0"/>
          <w:numId w:val="272"/>
        </w:numPr>
        <w:spacing w:before="0" w:after="0" w:line="240"/>
        <w:ind w:right="0" w:left="720" w:hanging="43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Новоскольцева Юлия Юрьевна, Качанова Елена Анатольевна РАЗВИТИЕ ВНУТРИВУЗОВСКИХ СМИ КАК ИННОВАЦИОННЫЙ ПРОЕКТ СОЦИАЛИЗАЦИИ СОВРЕМЕННОЙ МОЛОДЕЖИ // Муниципалитет: экономика и управление. 2022. №2 (39). URL: </w:t>
      </w:r>
      <w:hyperlink xmlns:r="http://schemas.openxmlformats.org/officeDocument/2006/relationships" r:id="docRId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https://cyberleninka.ru/article/n/razvitie-vnutrivuzovskih-smi-kak-innovatsionnyy-proekt-sotsializatsii-sovremennoy-molodezhi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дата обращения: 08.08.2023).</w:t>
      </w:r>
    </w:p>
    <w:p>
      <w:pPr>
        <w:numPr>
          <w:ilvl w:val="0"/>
          <w:numId w:val="272"/>
        </w:numPr>
        <w:spacing w:before="0" w:after="0" w:line="240"/>
        <w:ind w:right="0" w:left="720" w:hanging="43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Огнева, А. С. Социальные сети: понятие, виды, технологические возможности продвижения / А. С. Огнева. // Молодой ученый. — 2021. — № 9.</w:t>
      </w:r>
    </w:p>
    <w:p>
      <w:pPr>
        <w:numPr>
          <w:ilvl w:val="0"/>
          <w:numId w:val="272"/>
        </w:numPr>
        <w:spacing w:before="0" w:after="0" w:line="240"/>
        <w:ind w:right="0" w:left="720" w:hanging="43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Радиожурналистика: учебник / под ред. А.А. Шереля. - М.: Изд-во Моск. ун-та: Наука, 2005. </w:t>
      </w:r>
    </w:p>
    <w:p>
      <w:pPr>
        <w:numPr>
          <w:ilvl w:val="0"/>
          <w:numId w:val="272"/>
        </w:numPr>
        <w:spacing w:before="0" w:after="0" w:line="240"/>
        <w:ind w:right="0" w:left="720" w:hanging="43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Руденкин Дмитрий Васильевич ВИДЕОБЛОГИ КАК АЛЬТЕРНАТИВА СМИ ДЛЯ РОССИЙСКОЙ МОЛОДЕЖНОЙ АУДИТОРИИ: ПРОВЕРКА ГИПОТЕЗЫ // Бюллетень науки и практики. 2020. №12. URL: </w:t>
      </w:r>
      <w:hyperlink xmlns:r="http://schemas.openxmlformats.org/officeDocument/2006/relationships" r:id="docRId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https://cyberleninka.ru/article/n/videoblogi-kak-alternativa-smi-dlya-rossiyskoy-molodezhnoy-auditorii-proverka-gipotezy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дата обращения: 08.08.2023).</w:t>
      </w:r>
    </w:p>
    <w:p>
      <w:pPr>
        <w:numPr>
          <w:ilvl w:val="0"/>
          <w:numId w:val="272"/>
        </w:numPr>
        <w:spacing w:before="0" w:after="0" w:line="240"/>
        <w:ind w:right="0" w:left="720" w:hanging="43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Тертычный А.А. Жанры периодической печати. М.: Аспект Пресс, 2000.</w:t>
      </w:r>
    </w:p>
    <w:p>
      <w:pPr>
        <w:numPr>
          <w:ilvl w:val="0"/>
          <w:numId w:val="272"/>
        </w:numPr>
        <w:spacing w:before="0" w:after="0" w:line="240"/>
        <w:ind w:right="0" w:left="720" w:hanging="43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Усиченко Е.Д. СОЦИАЛЬНЫЕ СЕТИ КАК ИНСТРУМЕНТ ОРГАНИЗАЦИИ И ПРЕЗЕНТАЦИИ МОЛОДЕЖНЫХ МЕРОПРИЯТИЙ // Форум молодых ученых. 2018. №7 (23). URL: </w:t>
      </w:r>
      <w:hyperlink xmlns:r="http://schemas.openxmlformats.org/officeDocument/2006/relationships" r:id="docRId8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https://cyberleninka.ru/article/n/sotsialnye-seti-kak-instrument-organizatsii-i-prezentatsii-molodezhnyh-meropriyatiy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дата обращения: 08.08.2023).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37">
    <w:abstractNumId w:val="54"/>
  </w:num>
  <w:num w:numId="39">
    <w:abstractNumId w:val="48"/>
  </w:num>
  <w:num w:numId="41">
    <w:abstractNumId w:val="42"/>
  </w:num>
  <w:num w:numId="43">
    <w:abstractNumId w:val="36"/>
  </w:num>
  <w:num w:numId="45">
    <w:abstractNumId w:val="30"/>
  </w:num>
  <w:num w:numId="48">
    <w:abstractNumId w:val="24"/>
  </w:num>
  <w:num w:numId="50">
    <w:abstractNumId w:val="18"/>
  </w:num>
  <w:num w:numId="267">
    <w:abstractNumId w:val="12"/>
  </w:num>
  <w:num w:numId="269">
    <w:abstractNumId w:val="6"/>
  </w:num>
  <w:num w:numId="27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cyberleninka.ru/article/n/interaktivnost-kak-globalnyy-priznak-molodezhnyh-mass-media" Id="docRId3" Type="http://schemas.openxmlformats.org/officeDocument/2006/relationships/hyperlink"/><Relationship TargetMode="External" Target="https://cyberleninka.ru/article/n/videoblogi-kak-alternativa-smi-dlya-rossiyskoy-molodezhnoy-auditorii-proverka-gipotezy" Id="docRId7" Type="http://schemas.openxmlformats.org/officeDocument/2006/relationships/hyperlink"/><Relationship Target="embeddings/oleObject0.bin" Id="docRId0" Type="http://schemas.openxmlformats.org/officeDocument/2006/relationships/oleObject"/><Relationship Target="styles.xml" Id="docRId10" Type="http://schemas.openxmlformats.org/officeDocument/2006/relationships/styles"/><Relationship TargetMode="External" Target="https://cyberleninka.ru/article/n/rol-molodezhnyh-smi-v-formirovanii-mirovozreniya-molodogo-cheloveka" Id="docRId2" Type="http://schemas.openxmlformats.org/officeDocument/2006/relationships/hyperlink"/><Relationship TargetMode="External" Target="https://mediascope.net/upload/iblock/f97/18.04.2019_Mediascope_%D0%95%D0%BA%D0%B0%D1%82%D0%B5%D1%80%D0%B8%D0%BD%D0%B0%20%D0%9A%D1%83%D1%80%D0%BD%D0%BE%D1%81%D0%BE%D0%B2%D0%B0_%D0%A0%D0%98%D0%A4+%D0%9A%D0%98%D0%91%202019.pdf" Id="docRId4" Type="http://schemas.openxmlformats.org/officeDocument/2006/relationships/hyperlink"/><Relationship TargetMode="External" Target="https://cyberleninka.ru/article/n/razvitie-vnutrivuzovskih-smi-kak-innovatsionnyy-proekt-sotsializatsii-sovremennoy-molodezhi" Id="docRId6" Type="http://schemas.openxmlformats.org/officeDocument/2006/relationships/hyperlink"/><Relationship TargetMode="External" Target="https://cyberleninka.ru/article/n/sotsialnye-seti-kak-instrument-organizatsii-i-prezentatsii-molodezhnyh-meropriyatiy" Id="docRId8" Type="http://schemas.openxmlformats.org/officeDocument/2006/relationships/hyperlink"/><Relationship Target="media/image0.wmf" Id="docRId1" Type="http://schemas.openxmlformats.org/officeDocument/2006/relationships/image"/><Relationship TargetMode="External" Target="https://cyberleninka.ru/article/n/mediapotreblenie-molodezhnoy-auditoriey-kontenta-sotsialnyh-setey-sotsiologicheskiy-portret-polzovatelya" Id="docRId5" Type="http://schemas.openxmlformats.org/officeDocument/2006/relationships/hyperlink"/><Relationship Target="numbering.xml" Id="docRId9" Type="http://schemas.openxmlformats.org/officeDocument/2006/relationships/numbering"/></Relationships>
</file>