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95" w:rsidRDefault="00066598" w:rsidP="00066598">
      <w:pPr>
        <w:pStyle w:val="a3"/>
        <w:jc w:val="center"/>
        <w:rPr>
          <w:sz w:val="26"/>
        </w:rPr>
      </w:pPr>
      <w:r>
        <w:rPr>
          <w:sz w:val="26"/>
        </w:rPr>
        <w:t xml:space="preserve">МБОУ « </w:t>
      </w:r>
      <w:proofErr w:type="spellStart"/>
      <w:r>
        <w:rPr>
          <w:sz w:val="26"/>
        </w:rPr>
        <w:t>Ломовская</w:t>
      </w:r>
      <w:proofErr w:type="spellEnd"/>
      <w:r>
        <w:rPr>
          <w:sz w:val="26"/>
        </w:rPr>
        <w:t xml:space="preserve"> СОШ»</w:t>
      </w:r>
    </w:p>
    <w:p w:rsidR="00066598" w:rsidRDefault="00066598">
      <w:pPr>
        <w:tabs>
          <w:tab w:val="left" w:pos="6491"/>
          <w:tab w:val="left" w:pos="8306"/>
        </w:tabs>
        <w:spacing w:before="179"/>
        <w:ind w:left="102" w:right="104"/>
      </w:pPr>
      <w:r>
        <w:t>Рассмотрено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Педагогическом</w:t>
      </w:r>
      <w:r>
        <w:rPr>
          <w:spacing w:val="16"/>
        </w:rPr>
        <w:t xml:space="preserve"> </w:t>
      </w:r>
      <w:r>
        <w:t>совете</w:t>
      </w:r>
      <w:proofErr w:type="gramStart"/>
      <w:r>
        <w:tab/>
      </w:r>
      <w:r>
        <w:tab/>
        <w:t>У</w:t>
      </w:r>
      <w:proofErr w:type="gramEnd"/>
      <w:r>
        <w:t>тверждаю: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 1 от</w:t>
      </w:r>
      <w:r>
        <w:rPr>
          <w:spacing w:val="-1"/>
        </w:rPr>
        <w:t xml:space="preserve"> </w:t>
      </w:r>
      <w:r>
        <w:t>17.02.2022</w:t>
      </w:r>
    </w:p>
    <w:p w:rsidR="00032795" w:rsidRDefault="00066598" w:rsidP="00066598">
      <w:pPr>
        <w:tabs>
          <w:tab w:val="left" w:pos="6491"/>
          <w:tab w:val="left" w:pos="8306"/>
        </w:tabs>
        <w:spacing w:before="179"/>
        <w:ind w:left="102" w:right="104"/>
        <w:jc w:val="right"/>
      </w:pPr>
      <w:r>
        <w:t>Директор</w:t>
      </w:r>
      <w:r>
        <w:rPr>
          <w:spacing w:val="-4"/>
        </w:rPr>
        <w:t xml:space="preserve"> </w:t>
      </w:r>
      <w:r>
        <w:t>школы И.М.Журавлева</w:t>
      </w:r>
    </w:p>
    <w:p w:rsidR="00032795" w:rsidRDefault="00066598">
      <w:pPr>
        <w:ind w:left="6153"/>
      </w:pP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32</w:t>
      </w:r>
      <w:r>
        <w:rPr>
          <w:spacing w:val="5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18.02.2022</w:t>
      </w: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</w:pPr>
    </w:p>
    <w:p w:rsidR="00032795" w:rsidRDefault="00032795">
      <w:pPr>
        <w:pStyle w:val="a3"/>
        <w:spacing w:before="8"/>
        <w:rPr>
          <w:sz w:val="26"/>
        </w:rPr>
      </w:pPr>
    </w:p>
    <w:p w:rsidR="00032795" w:rsidRDefault="00066598">
      <w:pPr>
        <w:pStyle w:val="a4"/>
        <w:spacing w:line="276" w:lineRule="auto"/>
      </w:pPr>
      <w:r>
        <w:t xml:space="preserve">Порядок зачёта результатов освоения </w:t>
      </w:r>
      <w:proofErr w:type="gramStart"/>
      <w:r>
        <w:t>обучающимися</w:t>
      </w:r>
      <w:proofErr w:type="gramEnd"/>
      <w:r>
        <w:t xml:space="preserve"> учебных</w:t>
      </w:r>
      <w:r>
        <w:rPr>
          <w:spacing w:val="1"/>
        </w:rPr>
        <w:t xml:space="preserve"> </w:t>
      </w:r>
      <w:r>
        <w:t>предметов, курсов, дисциплин (модулей), практики, дополнительных</w:t>
      </w:r>
      <w:r>
        <w:rPr>
          <w:spacing w:val="-67"/>
        </w:rPr>
        <w:t xml:space="preserve"> </w:t>
      </w:r>
      <w:r>
        <w:t>образовательных программ в других организациях, осуществляющих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pStyle w:val="a3"/>
        <w:rPr>
          <w:b/>
          <w:sz w:val="30"/>
        </w:rPr>
      </w:pPr>
    </w:p>
    <w:p w:rsidR="00032795" w:rsidRDefault="00032795">
      <w:pPr>
        <w:jc w:val="center"/>
        <w:sectPr w:rsidR="0003279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32795" w:rsidRDefault="00066598">
      <w:pPr>
        <w:pStyle w:val="Heading1"/>
        <w:numPr>
          <w:ilvl w:val="0"/>
          <w:numId w:val="3"/>
        </w:numPr>
        <w:tabs>
          <w:tab w:val="left" w:pos="3864"/>
        </w:tabs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032795" w:rsidRDefault="00032795">
      <w:pPr>
        <w:pStyle w:val="a3"/>
        <w:spacing w:before="5"/>
        <w:rPr>
          <w:b/>
          <w:sz w:val="20"/>
        </w:rPr>
      </w:pPr>
    </w:p>
    <w:p w:rsidR="00032795" w:rsidRDefault="00066598">
      <w:pPr>
        <w:pStyle w:val="a3"/>
        <w:spacing w:line="276" w:lineRule="auto"/>
        <w:ind w:left="102" w:right="105"/>
        <w:jc w:val="both"/>
      </w:pPr>
      <w:r>
        <w:t>1.1.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зачёт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МБОУ « </w:t>
      </w:r>
      <w:proofErr w:type="spellStart"/>
      <w:r>
        <w:t>Ломовская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 xml:space="preserve">образовательную деятельность». </w:t>
      </w:r>
      <w:proofErr w:type="gramStart"/>
      <w:r>
        <w:t>Данный порядок</w:t>
      </w:r>
      <w:r>
        <w:rPr>
          <w:spacing w:val="1"/>
        </w:rPr>
        <w:t xml:space="preserve"> </w:t>
      </w:r>
      <w:r>
        <w:t>разработан в соответствии с пунктом 7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приказом Министерства науки и высшего</w:t>
      </w:r>
      <w:r>
        <w:rPr>
          <w:spacing w:val="1"/>
        </w:rPr>
        <w:t xml:space="preserve"> </w:t>
      </w:r>
      <w:r>
        <w:t>образ</w:t>
      </w:r>
      <w:r>
        <w:t>ования РФ и</w:t>
      </w:r>
      <w:r>
        <w:rPr>
          <w:spacing w:val="1"/>
        </w:rPr>
        <w:t xml:space="preserve"> </w:t>
      </w:r>
      <w:r>
        <w:t>Министерства просвещения РФ от 30 июня 2020 г. №845/369 «Об утверждении Порядка</w:t>
      </w:r>
      <w:r>
        <w:rPr>
          <w:spacing w:val="1"/>
        </w:rPr>
        <w:t xml:space="preserve"> </w:t>
      </w:r>
      <w:r>
        <w:t>зачёта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зачёт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</w:t>
      </w:r>
      <w:r>
        <w:t>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 деятельность.</w:t>
      </w:r>
    </w:p>
    <w:p w:rsidR="00032795" w:rsidRDefault="00066598">
      <w:pPr>
        <w:pStyle w:val="Heading1"/>
        <w:numPr>
          <w:ilvl w:val="0"/>
          <w:numId w:val="3"/>
        </w:numPr>
        <w:tabs>
          <w:tab w:val="left" w:pos="359"/>
        </w:tabs>
        <w:spacing w:before="201" w:line="278" w:lineRule="auto"/>
        <w:ind w:left="102" w:right="110" w:firstLine="0"/>
        <w:jc w:val="both"/>
      </w:pPr>
      <w:r>
        <w:t xml:space="preserve">Порядок зачёта результатов освоения </w:t>
      </w:r>
      <w:proofErr w:type="gramStart"/>
      <w:r>
        <w:t>обучающимися</w:t>
      </w:r>
      <w:proofErr w:type="gramEnd"/>
      <w:r>
        <w:t xml:space="preserve">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3"/>
        </w:rPr>
        <w:t xml:space="preserve"> </w:t>
      </w:r>
      <w:r>
        <w:t>осуществляющих</w:t>
      </w:r>
      <w:r>
        <w:rPr>
          <w:spacing w:val="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671"/>
        </w:tabs>
        <w:spacing w:before="192" w:line="276" w:lineRule="auto"/>
        <w:ind w:right="108" w:firstLine="6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573"/>
        </w:tabs>
        <w:spacing w:before="199" w:line="276" w:lineRule="auto"/>
        <w:ind w:firstLine="0"/>
        <w:jc w:val="both"/>
        <w:rPr>
          <w:sz w:val="24"/>
        </w:rPr>
      </w:pPr>
      <w:r>
        <w:rPr>
          <w:sz w:val="24"/>
        </w:rPr>
        <w:t>Под зачётом в настоящем Порядке понимается перенос в документы об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учебных предметов, курсов, дисциплин (модуле</w:t>
      </w:r>
      <w:r>
        <w:rPr>
          <w:sz w:val="24"/>
        </w:rPr>
        <w:t>й),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в других организациях,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или 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неё.</w:t>
      </w:r>
    </w:p>
    <w:p w:rsidR="00032795" w:rsidRDefault="00066598">
      <w:pPr>
        <w:pStyle w:val="a3"/>
        <w:spacing w:before="202" w:line="278" w:lineRule="auto"/>
        <w:ind w:left="102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зачете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дисциплины.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616"/>
        </w:tabs>
        <w:spacing w:before="194" w:line="276" w:lineRule="auto"/>
        <w:ind w:right="105" w:firstLine="60"/>
        <w:jc w:val="both"/>
        <w:rPr>
          <w:sz w:val="24"/>
        </w:rPr>
      </w:pPr>
      <w:proofErr w:type="gramStart"/>
      <w:r>
        <w:rPr>
          <w:sz w:val="24"/>
        </w:rPr>
        <w:t>Зачёт результатов освоения обучающимися учебных предметов, курсов, 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 практики, дополнительных образовательных программ распространяется на те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(модули),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обучающегося).</w:t>
      </w:r>
      <w:proofErr w:type="gramEnd"/>
    </w:p>
    <w:p w:rsidR="00032795" w:rsidRDefault="00066598">
      <w:pPr>
        <w:pStyle w:val="a5"/>
        <w:numPr>
          <w:ilvl w:val="1"/>
          <w:numId w:val="3"/>
        </w:numPr>
        <w:tabs>
          <w:tab w:val="left" w:pos="554"/>
        </w:tabs>
        <w:spacing w:before="200" w:line="278" w:lineRule="auto"/>
        <w:ind w:right="115" w:firstLine="0"/>
        <w:jc w:val="both"/>
        <w:rPr>
          <w:sz w:val="24"/>
        </w:rPr>
      </w:pPr>
      <w:r>
        <w:rPr>
          <w:sz w:val="24"/>
        </w:rPr>
        <w:t>Зачет результатов освоения учебных предметов и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производиться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</w:p>
    <w:p w:rsidR="00032795" w:rsidRDefault="00066598">
      <w:pPr>
        <w:pStyle w:val="a3"/>
        <w:spacing w:before="197"/>
        <w:ind w:left="162"/>
      </w:pPr>
      <w:r>
        <w:t>-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t>учебному</w:t>
      </w:r>
      <w:r>
        <w:rPr>
          <w:spacing w:val="-7"/>
        </w:rPr>
        <w:t xml:space="preserve"> </w:t>
      </w:r>
      <w:r>
        <w:t>плану;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proofErr w:type="gramStart"/>
      <w:r>
        <w:t>-переведенных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сторонних</w:t>
      </w:r>
      <w:r>
        <w:rPr>
          <w:spacing w:val="-1"/>
        </w:rPr>
        <w:t xml:space="preserve"> </w:t>
      </w:r>
      <w:r>
        <w:t>организаций;</w:t>
      </w:r>
      <w:proofErr w:type="gramEnd"/>
    </w:p>
    <w:p w:rsidR="00032795" w:rsidRDefault="00032795">
      <w:pPr>
        <w:sectPr w:rsidR="00032795">
          <w:pgSz w:w="11910" w:h="16840"/>
          <w:pgMar w:top="1040" w:right="740" w:bottom="280" w:left="1600" w:header="720" w:footer="720" w:gutter="0"/>
          <w:cols w:space="720"/>
        </w:sectPr>
      </w:pPr>
    </w:p>
    <w:p w:rsidR="00032795" w:rsidRDefault="00066598">
      <w:pPr>
        <w:pStyle w:val="a3"/>
        <w:spacing w:before="71"/>
        <w:ind w:left="162"/>
      </w:pPr>
      <w:r>
        <w:lastRenderedPageBreak/>
        <w:t>-</w:t>
      </w:r>
      <w:proofErr w:type="gramStart"/>
      <w:r>
        <w:t>перешедших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Школы;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r>
        <w:t>-изучавших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сторонних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инициативе.</w:t>
      </w:r>
    </w:p>
    <w:p w:rsidR="00032795" w:rsidRDefault="00032795">
      <w:pPr>
        <w:pStyle w:val="a3"/>
        <w:spacing w:before="10"/>
        <w:rPr>
          <w:sz w:val="20"/>
        </w:rPr>
      </w:pPr>
    </w:p>
    <w:p w:rsidR="00032795" w:rsidRDefault="00066598">
      <w:pPr>
        <w:pStyle w:val="a5"/>
        <w:numPr>
          <w:ilvl w:val="1"/>
          <w:numId w:val="3"/>
        </w:numPr>
        <w:tabs>
          <w:tab w:val="left" w:pos="606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программам:</w:t>
      </w:r>
    </w:p>
    <w:p w:rsidR="00032795" w:rsidRDefault="00066598">
      <w:pPr>
        <w:pStyle w:val="a3"/>
        <w:spacing w:before="195"/>
        <w:ind w:left="102"/>
      </w:pPr>
      <w:r>
        <w:t>-начального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r>
        <w:t>-основного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r>
        <w:t>-среднего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032795" w:rsidRDefault="00032795">
      <w:pPr>
        <w:pStyle w:val="a3"/>
        <w:spacing w:before="10"/>
        <w:rPr>
          <w:sz w:val="20"/>
        </w:rPr>
      </w:pPr>
    </w:p>
    <w:p w:rsidR="00032795" w:rsidRDefault="00066598">
      <w:pPr>
        <w:pStyle w:val="a5"/>
        <w:numPr>
          <w:ilvl w:val="0"/>
          <w:numId w:val="2"/>
        </w:numPr>
        <w:tabs>
          <w:tab w:val="left" w:pos="242"/>
        </w:tabs>
        <w:ind w:left="241" w:right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программам.</w:t>
      </w:r>
    </w:p>
    <w:p w:rsidR="00032795" w:rsidRDefault="00032795">
      <w:pPr>
        <w:pStyle w:val="a3"/>
        <w:spacing w:before="11"/>
        <w:rPr>
          <w:sz w:val="20"/>
        </w:rPr>
      </w:pPr>
    </w:p>
    <w:p w:rsidR="00032795" w:rsidRDefault="00066598">
      <w:pPr>
        <w:pStyle w:val="a3"/>
        <w:spacing w:line="276" w:lineRule="auto"/>
        <w:ind w:left="102" w:right="109"/>
        <w:jc w:val="both"/>
      </w:pPr>
      <w:r>
        <w:t>Освоение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сторонней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пропуска обязательных учебных занятий в соответствии с утвержденным расписанием.</w:t>
      </w:r>
      <w:r>
        <w:rPr>
          <w:spacing w:val="1"/>
        </w:rPr>
        <w:t xml:space="preserve"> </w:t>
      </w:r>
      <w:r>
        <w:t>Зачёт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учащимся любых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дополнительным</w:t>
      </w:r>
      <w:r>
        <w:rPr>
          <w:spacing w:val="1"/>
        </w:rPr>
        <w:t xml:space="preserve"> </w:t>
      </w:r>
      <w:proofErr w:type="spellStart"/>
      <w:r>
        <w:t>общеразвивающим</w:t>
      </w:r>
      <w:proofErr w:type="spellEnd"/>
      <w:r>
        <w:rPr>
          <w:spacing w:val="-2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628"/>
        </w:tabs>
        <w:spacing w:before="199" w:line="276" w:lineRule="auto"/>
        <w:ind w:firstLine="0"/>
        <w:jc w:val="both"/>
        <w:rPr>
          <w:sz w:val="24"/>
        </w:rPr>
      </w:pPr>
      <w:proofErr w:type="gramStart"/>
      <w:r>
        <w:rPr>
          <w:sz w:val="24"/>
        </w:rPr>
        <w:t>Зачёт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актике)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которую осваивает обучающийся (далее - часть осваиваемой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 (ее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частью).</w:t>
      </w:r>
      <w:proofErr w:type="gramEnd"/>
    </w:p>
    <w:p w:rsidR="00032795" w:rsidRDefault="00066598">
      <w:pPr>
        <w:pStyle w:val="a5"/>
        <w:numPr>
          <w:ilvl w:val="1"/>
          <w:numId w:val="3"/>
        </w:numPr>
        <w:tabs>
          <w:tab w:val="left" w:pos="638"/>
        </w:tabs>
        <w:spacing w:before="201" w:line="276" w:lineRule="auto"/>
        <w:ind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(документы),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 информацию:</w:t>
      </w:r>
    </w:p>
    <w:p w:rsidR="00032795" w:rsidRDefault="00066598">
      <w:pPr>
        <w:pStyle w:val="a3"/>
        <w:spacing w:before="202"/>
        <w:ind w:left="102"/>
      </w:pPr>
      <w:r>
        <w:t>-название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(предметов);</w:t>
      </w:r>
    </w:p>
    <w:p w:rsidR="00032795" w:rsidRDefault="00032795">
      <w:pPr>
        <w:pStyle w:val="a3"/>
        <w:spacing w:before="10"/>
        <w:rPr>
          <w:sz w:val="20"/>
        </w:rPr>
      </w:pPr>
    </w:p>
    <w:p w:rsidR="00032795" w:rsidRDefault="00066598">
      <w:pPr>
        <w:pStyle w:val="a3"/>
        <w:ind w:left="162"/>
      </w:pPr>
      <w:r>
        <w:t>-класс</w:t>
      </w:r>
      <w:r>
        <w:rPr>
          <w:spacing w:val="-4"/>
        </w:rPr>
        <w:t xml:space="preserve"> </w:t>
      </w:r>
      <w:r>
        <w:t>(классы),</w:t>
      </w:r>
      <w:r>
        <w:rPr>
          <w:spacing w:val="-2"/>
        </w:rPr>
        <w:t xml:space="preserve"> </w:t>
      </w:r>
      <w:r>
        <w:t>год (годы)</w:t>
      </w:r>
      <w:r>
        <w:rPr>
          <w:spacing w:val="-3"/>
        </w:rPr>
        <w:t xml:space="preserve"> </w:t>
      </w:r>
      <w:r>
        <w:t>изучения;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r>
        <w:t>-объем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(предметов)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сторонней</w:t>
      </w:r>
      <w:r>
        <w:rPr>
          <w:spacing w:val="-2"/>
        </w:rPr>
        <w:t xml:space="preserve"> </w:t>
      </w:r>
      <w:r>
        <w:t>организации;</w:t>
      </w:r>
    </w:p>
    <w:p w:rsidR="00032795" w:rsidRDefault="00032795">
      <w:pPr>
        <w:pStyle w:val="a3"/>
        <w:spacing w:before="1"/>
        <w:rPr>
          <w:sz w:val="21"/>
        </w:rPr>
      </w:pPr>
    </w:p>
    <w:p w:rsidR="00032795" w:rsidRDefault="00066598">
      <w:pPr>
        <w:pStyle w:val="a3"/>
        <w:ind w:left="102"/>
      </w:pPr>
      <w:r>
        <w:t>-отметка</w:t>
      </w:r>
      <w:r>
        <w:rPr>
          <w:spacing w:val="-3"/>
        </w:rPr>
        <w:t xml:space="preserve"> </w:t>
      </w:r>
      <w:r>
        <w:t>(отметки)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промежуточного</w:t>
      </w:r>
      <w:r>
        <w:rPr>
          <w:spacing w:val="-2"/>
        </w:rPr>
        <w:t xml:space="preserve"> </w:t>
      </w:r>
      <w:r>
        <w:t>контроля.</w:t>
      </w:r>
    </w:p>
    <w:p w:rsidR="00032795" w:rsidRDefault="00032795">
      <w:pPr>
        <w:pStyle w:val="a3"/>
        <w:spacing w:before="8"/>
        <w:rPr>
          <w:sz w:val="20"/>
        </w:rPr>
      </w:pPr>
    </w:p>
    <w:p w:rsidR="00032795" w:rsidRDefault="00066598">
      <w:pPr>
        <w:pStyle w:val="a3"/>
        <w:spacing w:line="276" w:lineRule="auto"/>
        <w:ind w:left="102" w:right="105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запросить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</w:t>
      </w:r>
      <w:r>
        <w:t>вляющей</w:t>
      </w:r>
      <w:r>
        <w:rPr>
          <w:spacing w:val="-1"/>
        </w:rPr>
        <w:t xml:space="preserve"> </w:t>
      </w:r>
      <w:r>
        <w:t>образовательную деятельность.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582"/>
        </w:tabs>
        <w:spacing w:before="202" w:line="278" w:lineRule="auto"/>
        <w:ind w:right="105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решений:</w:t>
      </w:r>
    </w:p>
    <w:p w:rsidR="00032795" w:rsidRDefault="00066598">
      <w:pPr>
        <w:pStyle w:val="a5"/>
        <w:numPr>
          <w:ilvl w:val="0"/>
          <w:numId w:val="2"/>
        </w:numPr>
        <w:tabs>
          <w:tab w:val="left" w:pos="247"/>
        </w:tabs>
        <w:spacing w:before="192" w:line="280" w:lineRule="auto"/>
        <w:ind w:right="111" w:firstLine="0"/>
        <w:rPr>
          <w:sz w:val="24"/>
        </w:rPr>
      </w:pPr>
      <w:r>
        <w:rPr>
          <w:sz w:val="24"/>
        </w:rPr>
        <w:t>зачесть результаты освоения учащимся заявленного предмета в сторонней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оценкой (отметкой);</w:t>
      </w:r>
    </w:p>
    <w:p w:rsidR="00032795" w:rsidRDefault="00032795">
      <w:pPr>
        <w:spacing w:line="280" w:lineRule="auto"/>
        <w:jc w:val="both"/>
        <w:rPr>
          <w:sz w:val="24"/>
        </w:rPr>
        <w:sectPr w:rsidR="00032795">
          <w:pgSz w:w="11910" w:h="16840"/>
          <w:pgMar w:top="1040" w:right="740" w:bottom="280" w:left="1600" w:header="720" w:footer="720" w:gutter="0"/>
          <w:cols w:space="720"/>
        </w:sectPr>
      </w:pPr>
    </w:p>
    <w:p w:rsidR="00032795" w:rsidRDefault="00066598">
      <w:pPr>
        <w:pStyle w:val="a5"/>
        <w:numPr>
          <w:ilvl w:val="0"/>
          <w:numId w:val="2"/>
        </w:numPr>
        <w:tabs>
          <w:tab w:val="left" w:pos="326"/>
        </w:tabs>
        <w:spacing w:before="68" w:line="280" w:lineRule="auto"/>
        <w:ind w:right="112"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засчитывать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Порядку.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626"/>
        </w:tabs>
        <w:spacing w:before="190" w:line="276" w:lineRule="auto"/>
        <w:ind w:right="107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 В случае принятия решения не засчитывать результаты освоения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сторонней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 на заявлении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резолюцию</w:t>
      </w:r>
    </w:p>
    <w:p w:rsidR="00032795" w:rsidRDefault="00066598">
      <w:pPr>
        <w:pStyle w:val="a3"/>
        <w:spacing w:before="3"/>
        <w:ind w:left="102"/>
      </w:pPr>
      <w:r>
        <w:t>«Отказать».</w:t>
      </w:r>
    </w:p>
    <w:p w:rsidR="00032795" w:rsidRDefault="00032795">
      <w:pPr>
        <w:pStyle w:val="a3"/>
        <w:spacing w:before="10"/>
        <w:rPr>
          <w:sz w:val="20"/>
        </w:rPr>
      </w:pPr>
    </w:p>
    <w:p w:rsidR="00032795" w:rsidRDefault="00066598">
      <w:pPr>
        <w:pStyle w:val="a3"/>
        <w:spacing w:line="276" w:lineRule="auto"/>
        <w:ind w:left="102" w:right="112" w:firstLine="60"/>
        <w:jc w:val="both"/>
      </w:pPr>
      <w:r>
        <w:t>Учащемуся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(отметка),</w:t>
      </w:r>
      <w:r>
        <w:rPr>
          <w:spacing w:val="1"/>
        </w:rPr>
        <w:t xml:space="preserve"> </w:t>
      </w:r>
      <w:r>
        <w:t>полученная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принятом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(заявителей)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 с</w:t>
      </w:r>
      <w:r>
        <w:rPr>
          <w:spacing w:val="-2"/>
        </w:rPr>
        <w:t xml:space="preserve"> </w:t>
      </w:r>
      <w:r>
        <w:t>момента подачи</w:t>
      </w:r>
      <w:r>
        <w:rPr>
          <w:spacing w:val="-1"/>
        </w:rPr>
        <w:t xml:space="preserve"> </w:t>
      </w:r>
      <w:r>
        <w:t>заявления.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584"/>
        </w:tabs>
        <w:spacing w:before="200" w:line="276" w:lineRule="auto"/>
        <w:ind w:right="111" w:firstLine="0"/>
        <w:jc w:val="both"/>
        <w:rPr>
          <w:sz w:val="24"/>
        </w:rPr>
      </w:pPr>
      <w:r>
        <w:rPr>
          <w:sz w:val="24"/>
        </w:rPr>
        <w:t>В случае несовпадения наименования дисциплины и (или) при недостаточном объёме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(более</w:t>
      </w:r>
      <w:r>
        <w:rPr>
          <w:spacing w:val="1"/>
          <w:sz w:val="24"/>
        </w:rPr>
        <w:t xml:space="preserve"> </w:t>
      </w:r>
      <w:r>
        <w:rPr>
          <w:sz w:val="24"/>
        </w:rPr>
        <w:t>10%),</w:t>
      </w:r>
      <w:r>
        <w:rPr>
          <w:spacing w:val="1"/>
          <w:sz w:val="24"/>
        </w:rPr>
        <w:t xml:space="preserve"> </w:t>
      </w:r>
      <w:r>
        <w:rPr>
          <w:sz w:val="24"/>
        </w:rPr>
        <w:t>реше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750"/>
        </w:tabs>
        <w:spacing w:before="201" w:line="276" w:lineRule="auto"/>
        <w:ind w:right="112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учителем, ведущим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736"/>
        </w:tabs>
        <w:spacing w:before="200" w:line="278" w:lineRule="auto"/>
        <w:ind w:right="114" w:firstLine="0"/>
        <w:jc w:val="both"/>
        <w:rPr>
          <w:sz w:val="24"/>
        </w:rPr>
      </w:pPr>
      <w:r>
        <w:rPr>
          <w:sz w:val="24"/>
        </w:rPr>
        <w:t>Зачёт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774"/>
        </w:tabs>
        <w:spacing w:before="195" w:line="278" w:lineRule="auto"/>
        <w:ind w:right="112" w:firstLine="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676"/>
        </w:tabs>
        <w:spacing w:before="192" w:line="278" w:lineRule="auto"/>
        <w:ind w:firstLine="0"/>
        <w:jc w:val="both"/>
        <w:rPr>
          <w:sz w:val="24"/>
        </w:rPr>
      </w:pPr>
      <w:r>
        <w:rPr>
          <w:sz w:val="24"/>
        </w:rPr>
        <w:t>В случае несовпадения формы промежуточной аттестации по дисциплине («зачёт»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зачтена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оценкой «удовлетворительно».</w:t>
      </w:r>
    </w:p>
    <w:p w:rsidR="00032795" w:rsidRDefault="00066598">
      <w:pPr>
        <w:pStyle w:val="a3"/>
        <w:spacing w:before="194"/>
        <w:ind w:left="102"/>
      </w:pPr>
      <w:r>
        <w:t>Результаты</w:t>
      </w:r>
      <w:r>
        <w:rPr>
          <w:spacing w:val="-4"/>
        </w:rPr>
        <w:t xml:space="preserve"> </w:t>
      </w:r>
      <w:r>
        <w:t>зачёта утвер</w:t>
      </w:r>
      <w:r>
        <w:t>ждаются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:rsidR="00032795" w:rsidRDefault="00032795">
      <w:pPr>
        <w:pStyle w:val="a3"/>
        <w:spacing w:before="10"/>
        <w:rPr>
          <w:sz w:val="20"/>
        </w:rPr>
      </w:pPr>
    </w:p>
    <w:p w:rsidR="00032795" w:rsidRDefault="00066598">
      <w:pPr>
        <w:pStyle w:val="a5"/>
        <w:numPr>
          <w:ilvl w:val="1"/>
          <w:numId w:val="3"/>
        </w:numPr>
        <w:tabs>
          <w:tab w:val="left" w:pos="760"/>
        </w:tabs>
        <w:spacing w:before="1" w:line="276" w:lineRule="auto"/>
        <w:ind w:right="108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зачёте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032795" w:rsidRDefault="00066598">
      <w:pPr>
        <w:pStyle w:val="a5"/>
        <w:numPr>
          <w:ilvl w:val="1"/>
          <w:numId w:val="3"/>
        </w:numPr>
        <w:tabs>
          <w:tab w:val="left" w:pos="758"/>
        </w:tabs>
        <w:spacing w:before="199" w:line="276" w:lineRule="auto"/>
        <w:ind w:right="106" w:firstLine="60"/>
        <w:jc w:val="both"/>
        <w:rPr>
          <w:sz w:val="24"/>
        </w:rPr>
      </w:pPr>
      <w:proofErr w:type="gramStart"/>
      <w:r>
        <w:rPr>
          <w:sz w:val="24"/>
        </w:rPr>
        <w:t>Дисциплины, освоенные обучающимися в другой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зачтены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  <w:proofErr w:type="gramEnd"/>
    </w:p>
    <w:p w:rsidR="00032795" w:rsidRDefault="00066598">
      <w:pPr>
        <w:pStyle w:val="a5"/>
        <w:numPr>
          <w:ilvl w:val="1"/>
          <w:numId w:val="3"/>
        </w:numPr>
        <w:tabs>
          <w:tab w:val="left" w:pos="820"/>
        </w:tabs>
        <w:spacing w:before="202" w:line="278" w:lineRule="auto"/>
        <w:ind w:right="113" w:firstLine="6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МБОУ « </w:t>
      </w:r>
      <w:proofErr w:type="spellStart"/>
      <w:r>
        <w:rPr>
          <w:sz w:val="24"/>
        </w:rPr>
        <w:t>Ломовская</w:t>
      </w:r>
      <w:proofErr w:type="spellEnd"/>
      <w:r>
        <w:rPr>
          <w:sz w:val="24"/>
        </w:rPr>
        <w:t xml:space="preserve"> СОШ»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и зачет</w:t>
      </w:r>
    </w:p>
    <w:p w:rsidR="00032795" w:rsidRDefault="00066598">
      <w:pPr>
        <w:pStyle w:val="Heading1"/>
        <w:spacing w:before="200"/>
      </w:pPr>
      <w:r>
        <w:t>З.</w:t>
      </w:r>
      <w:r>
        <w:rPr>
          <w:spacing w:val="-3"/>
        </w:rPr>
        <w:t xml:space="preserve"> </w:t>
      </w: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:rsidR="00032795" w:rsidRDefault="00032795">
      <w:pPr>
        <w:pStyle w:val="a3"/>
        <w:spacing w:before="7"/>
        <w:rPr>
          <w:b/>
          <w:sz w:val="20"/>
        </w:rPr>
      </w:pPr>
    </w:p>
    <w:p w:rsidR="00032795" w:rsidRDefault="00066598">
      <w:pPr>
        <w:pStyle w:val="a5"/>
        <w:numPr>
          <w:ilvl w:val="1"/>
          <w:numId w:val="1"/>
        </w:numPr>
        <w:tabs>
          <w:tab w:val="left" w:pos="523"/>
        </w:tabs>
        <w:spacing w:before="1"/>
        <w:ind w:right="0" w:hanging="42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ограничен.</w:t>
      </w:r>
    </w:p>
    <w:p w:rsidR="00032795" w:rsidRDefault="00032795">
      <w:pPr>
        <w:pStyle w:val="a3"/>
        <w:spacing w:before="9"/>
        <w:rPr>
          <w:sz w:val="20"/>
        </w:rPr>
      </w:pPr>
    </w:p>
    <w:p w:rsidR="00032795" w:rsidRDefault="00066598">
      <w:pPr>
        <w:pStyle w:val="a5"/>
        <w:numPr>
          <w:ilvl w:val="1"/>
          <w:numId w:val="1"/>
        </w:numPr>
        <w:tabs>
          <w:tab w:val="left" w:pos="537"/>
        </w:tabs>
        <w:spacing w:line="278" w:lineRule="auto"/>
        <w:ind w:left="102" w:right="112" w:firstLine="0"/>
        <w:jc w:val="both"/>
        <w:rPr>
          <w:sz w:val="24"/>
        </w:rPr>
      </w:pPr>
      <w:r>
        <w:rPr>
          <w:sz w:val="24"/>
        </w:rPr>
        <w:t>При изменении законодательства в акт вносятся изменения в установленном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</w:p>
    <w:p w:rsidR="00032795" w:rsidRDefault="00032795">
      <w:pPr>
        <w:spacing w:line="278" w:lineRule="auto"/>
        <w:jc w:val="both"/>
        <w:rPr>
          <w:sz w:val="24"/>
        </w:rPr>
        <w:sectPr w:rsidR="00032795">
          <w:pgSz w:w="11910" w:h="16840"/>
          <w:pgMar w:top="1040" w:right="740" w:bottom="280" w:left="1600" w:header="720" w:footer="720" w:gutter="0"/>
          <w:cols w:space="720"/>
        </w:sectPr>
      </w:pPr>
    </w:p>
    <w:p w:rsidR="00032795" w:rsidRDefault="00066598">
      <w:pPr>
        <w:pStyle w:val="a3"/>
        <w:spacing w:before="68"/>
        <w:ind w:left="102"/>
      </w:pPr>
      <w:r>
        <w:lastRenderedPageBreak/>
        <w:t>Рассмотрено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17.02.2022</w:t>
      </w:r>
    </w:p>
    <w:p w:rsidR="00032795" w:rsidRDefault="00066598">
      <w:pPr>
        <w:pStyle w:val="a3"/>
        <w:spacing w:before="202"/>
        <w:ind w:left="102"/>
      </w:pPr>
      <w:r>
        <w:t>Мнение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локального</w:t>
      </w:r>
      <w:r>
        <w:rPr>
          <w:spacing w:val="-2"/>
        </w:rPr>
        <w:t xml:space="preserve"> </w:t>
      </w:r>
      <w:r>
        <w:t>нормативного</w:t>
      </w:r>
      <w:r>
        <w:rPr>
          <w:spacing w:val="-3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учтено.</w:t>
      </w:r>
    </w:p>
    <w:sectPr w:rsidR="00032795" w:rsidSect="0003279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EEC"/>
    <w:multiLevelType w:val="multilevel"/>
    <w:tmpl w:val="91F28A3A"/>
    <w:lvl w:ilvl="0">
      <w:start w:val="3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1">
    <w:nsid w:val="2862006F"/>
    <w:multiLevelType w:val="multilevel"/>
    <w:tmpl w:val="472A9D32"/>
    <w:lvl w:ilvl="0">
      <w:start w:val="1"/>
      <w:numFmt w:val="decimal"/>
      <w:lvlText w:val="%1."/>
      <w:lvlJc w:val="left"/>
      <w:pPr>
        <w:ind w:left="38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94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8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6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509"/>
      </w:pPr>
      <w:rPr>
        <w:rFonts w:hint="default"/>
        <w:lang w:val="ru-RU" w:eastAsia="en-US" w:bidi="ar-SA"/>
      </w:rPr>
    </w:lvl>
  </w:abstractNum>
  <w:abstractNum w:abstractNumId="2">
    <w:nsid w:val="4376534D"/>
    <w:multiLevelType w:val="hybridMultilevel"/>
    <w:tmpl w:val="06289C08"/>
    <w:lvl w:ilvl="0" w:tplc="7654E6E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488744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CB9249B6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53D44700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2FCCEF6C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8F567646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BB705928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DCC2B254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C89C96D8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2795"/>
    <w:rsid w:val="00032795"/>
    <w:rsid w:val="0006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27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279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2795"/>
    <w:pPr>
      <w:spacing w:before="76"/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32795"/>
    <w:pPr>
      <w:ind w:left="330" w:right="339" w:hanging="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2795"/>
    <w:pPr>
      <w:ind w:left="102" w:right="109"/>
      <w:jc w:val="both"/>
    </w:pPr>
  </w:style>
  <w:style w:type="paragraph" w:customStyle="1" w:styleId="TableParagraph">
    <w:name w:val="Table Paragraph"/>
    <w:basedOn w:val="a"/>
    <w:uiPriority w:val="1"/>
    <w:qFormat/>
    <w:rsid w:val="00032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user</cp:lastModifiedBy>
  <cp:revision>3</cp:revision>
  <dcterms:created xsi:type="dcterms:W3CDTF">2022-04-09T08:49:00Z</dcterms:created>
  <dcterms:modified xsi:type="dcterms:W3CDTF">2022-04-09T08:51:00Z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2022-04-09T00:00:00Z</vt:filetime>
  </property>
</Properties>
</file>